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99" w:rsidRPr="002C39B9" w:rsidRDefault="00CD6999" w:rsidP="002C39B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bookmarkStart w:id="0" w:name="_GoBack"/>
      <w:bookmarkEnd w:id="0"/>
      <w:r w:rsidRPr="007D791F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  <w:r w:rsidRPr="007D791F">
        <w:rPr>
          <w:rFonts w:ascii="Tahoma" w:hAnsi="Tahoma" w:cs="Tahoma"/>
        </w:rPr>
        <w:t xml:space="preserve">            </w:t>
      </w:r>
    </w:p>
    <w:p w:rsidR="00CD6999" w:rsidRPr="007D791F" w:rsidRDefault="00CD6999" w:rsidP="00CD6999">
      <w:pPr>
        <w:ind w:left="5664"/>
        <w:rPr>
          <w:rFonts w:ascii="Tahoma" w:hAnsi="Tahoma" w:cs="Tahoma"/>
        </w:rPr>
      </w:pPr>
    </w:p>
    <w:p w:rsidR="00CD6999" w:rsidRPr="007D791F" w:rsidRDefault="00CD6999" w:rsidP="002C39B9">
      <w:pPr>
        <w:ind w:left="4248" w:firstLine="708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................................................</w:t>
      </w:r>
    </w:p>
    <w:p w:rsidR="00CD6999" w:rsidRPr="007D791F" w:rsidRDefault="00CD6999" w:rsidP="002C39B9">
      <w:pPr>
        <w:ind w:left="6372" w:firstLine="708"/>
        <w:rPr>
          <w:rFonts w:ascii="Tahoma" w:hAnsi="Tahoma" w:cs="Tahoma"/>
        </w:rPr>
      </w:pPr>
      <w:r w:rsidRPr="007D791F">
        <w:rPr>
          <w:rFonts w:ascii="Tahoma" w:hAnsi="Tahoma" w:cs="Tahoma"/>
        </w:rPr>
        <w:t>(miejscowość, data)</w:t>
      </w:r>
    </w:p>
    <w:p w:rsidR="00CD6999" w:rsidRPr="007D791F" w:rsidRDefault="00CD6999" w:rsidP="00CD6999">
      <w:pPr>
        <w:ind w:right="6803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....................................................</w:t>
      </w:r>
    </w:p>
    <w:p w:rsidR="00CD6999" w:rsidRPr="002C39B9" w:rsidRDefault="00CD6999" w:rsidP="002C39B9">
      <w:pPr>
        <w:spacing w:before="57" w:line="360" w:lineRule="auto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Nazwa i adres Wykonawcy</w:t>
      </w:r>
    </w:p>
    <w:p w:rsidR="00CD6999" w:rsidRPr="0071052D" w:rsidRDefault="00CD6999" w:rsidP="00CD6999">
      <w:pPr>
        <w:jc w:val="both"/>
        <w:rPr>
          <w:rFonts w:ascii="Tahoma" w:hAnsi="Tahoma" w:cs="Tahoma"/>
        </w:rPr>
      </w:pPr>
    </w:p>
    <w:p w:rsidR="00CD6999" w:rsidRPr="0071052D" w:rsidRDefault="00CD6999" w:rsidP="00CD6999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71052D">
        <w:rPr>
          <w:rFonts w:ascii="Tahoma" w:hAnsi="Tahoma" w:cs="Tahoma"/>
          <w:b/>
        </w:rPr>
        <w:t>Powiat Kazimierski</w:t>
      </w:r>
    </w:p>
    <w:p w:rsidR="00CD6999" w:rsidRPr="0071052D" w:rsidRDefault="00CD6999" w:rsidP="00CD6999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71052D">
        <w:rPr>
          <w:rFonts w:ascii="Tahoma" w:hAnsi="Tahoma" w:cs="Tahoma"/>
          <w:b/>
        </w:rPr>
        <w:t>Ul. T. Kościuszki 12</w:t>
      </w:r>
    </w:p>
    <w:p w:rsidR="00CD6999" w:rsidRPr="0071052D" w:rsidRDefault="00CD6999" w:rsidP="00CD6999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71052D">
        <w:rPr>
          <w:rFonts w:ascii="Tahoma" w:hAnsi="Tahoma" w:cs="Tahoma"/>
          <w:b/>
        </w:rPr>
        <w:t>28-500 Kazimierza Wielka</w:t>
      </w:r>
    </w:p>
    <w:p w:rsidR="00CD6999" w:rsidRDefault="00CD6999" w:rsidP="00CD6999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CD6999" w:rsidRDefault="00CD6999" w:rsidP="00CD6999">
      <w:pPr>
        <w:rPr>
          <w:rFonts w:ascii="Tahoma" w:hAnsi="Tahoma" w:cs="Tahoma"/>
          <w:highlight w:val="green"/>
        </w:rPr>
      </w:pPr>
    </w:p>
    <w:p w:rsidR="00CD6999" w:rsidRPr="00904512" w:rsidRDefault="00CD6999" w:rsidP="00CD6999">
      <w:pPr>
        <w:rPr>
          <w:rFonts w:ascii="Tahoma" w:hAnsi="Tahoma" w:cs="Tahoma"/>
        </w:rPr>
      </w:pPr>
    </w:p>
    <w:p w:rsidR="00CD6999" w:rsidRPr="00904512" w:rsidRDefault="00CD6999" w:rsidP="00CD6999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904512">
        <w:rPr>
          <w:rFonts w:ascii="Tahoma" w:hAnsi="Tahoma" w:cs="Tahoma"/>
          <w:b/>
          <w:sz w:val="20"/>
          <w:szCs w:val="20"/>
        </w:rPr>
        <w:t>OŚWIADCZENIE  WYKONAWCY nr 2 DO OFERTY Z dn. …………………..</w:t>
      </w:r>
    </w:p>
    <w:p w:rsidR="00CD6999" w:rsidRPr="00904512" w:rsidRDefault="00CD6999" w:rsidP="00CD6999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904512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CD6999" w:rsidRDefault="002C39B9" w:rsidP="00CD6999">
      <w:pPr>
        <w:rPr>
          <w:rFonts w:ascii="Tahoma" w:eastAsia="Lucida Sans Unicode" w:hAnsi="Tahoma" w:cs="Tahoma"/>
          <w:b/>
          <w:i/>
          <w:lang w:eastAsia="ar-SA"/>
        </w:rPr>
      </w:pPr>
      <w:r w:rsidRPr="002C39B9">
        <w:rPr>
          <w:rFonts w:ascii="Tahoma" w:eastAsia="Lucida Sans Unicode" w:hAnsi="Tahoma" w:cs="Tahoma"/>
          <w:b/>
          <w:i/>
          <w:lang w:eastAsia="ar-SA"/>
        </w:rPr>
        <w:t>opracowanie dokumentacji projektowo-kosztorysowej dla zadania pn. „Budowa rurociągu łączącego odwiert GT-1 w Cudzynowicach z zaprojektowanym odwiertem reiniekcyjnym (chłonnym) Cudzynowice GT-2 w Kazimierzy Wielkiej”</w:t>
      </w:r>
    </w:p>
    <w:p w:rsidR="002C39B9" w:rsidRPr="00904512" w:rsidRDefault="002C39B9" w:rsidP="00CD6999">
      <w:pPr>
        <w:rPr>
          <w:rFonts w:ascii="Tahoma" w:hAnsi="Tahoma" w:cs="Tahoma"/>
        </w:rPr>
      </w:pPr>
    </w:p>
    <w:p w:rsidR="00CD6999" w:rsidRPr="00904512" w:rsidRDefault="00CD6999" w:rsidP="00CD6999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>Na podstawie art. 24 ust. 11 Ustawy z dnia 29 stycznia 2004 roku Prawo Za</w:t>
      </w:r>
      <w:r w:rsidR="002C39B9">
        <w:rPr>
          <w:rFonts w:ascii="Tahoma" w:hAnsi="Tahoma" w:cs="Tahoma"/>
          <w:b/>
          <w:bCs/>
          <w:color w:val="auto"/>
          <w:sz w:val="20"/>
          <w:szCs w:val="20"/>
        </w:rPr>
        <w:t>mówień Publicznych (Dz.U. z 2017</w:t>
      </w: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 xml:space="preserve"> r. poz. </w:t>
      </w:r>
      <w:r w:rsidR="002C39B9">
        <w:rPr>
          <w:rFonts w:ascii="Tahoma" w:hAnsi="Tahoma" w:cs="Tahoma"/>
          <w:b/>
          <w:bCs/>
          <w:color w:val="auto"/>
          <w:sz w:val="20"/>
          <w:szCs w:val="20"/>
        </w:rPr>
        <w:t>1579</w:t>
      </w: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 xml:space="preserve">), zwanej dalej Ustawą, w związku z zamieszczoną przez Zamawiającego na stronie internetowej informacją o firmach Wykonawców, którzy złożyli oferty w terminie informuję, że </w:t>
      </w:r>
    </w:p>
    <w:p w:rsidR="00CD6999" w:rsidRPr="00904512" w:rsidRDefault="00CD6999" w:rsidP="00CD6999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 xml:space="preserve">nie należę do grupy kapitałowej o której mowa w art. 24 ust. </w:t>
      </w:r>
      <w:r w:rsidRPr="00904512">
        <w:rPr>
          <w:rFonts w:ascii="Tahoma" w:hAnsi="Tahoma" w:cs="Tahoma"/>
          <w:b/>
          <w:bCs/>
          <w:i/>
          <w:color w:val="auto"/>
          <w:sz w:val="20"/>
          <w:szCs w:val="20"/>
        </w:rPr>
        <w:t>1 pkt. 23</w:t>
      </w:r>
      <w:r w:rsidRPr="00904512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>Ustawy z żadnym z pozostałych Wykonawców,*</w:t>
      </w:r>
    </w:p>
    <w:p w:rsidR="00CD6999" w:rsidRPr="00904512" w:rsidRDefault="00CD6999" w:rsidP="00CD6999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 xml:space="preserve">należę do grupy kapitałowej o której mowa w art. 24 ust. </w:t>
      </w:r>
      <w:r w:rsidRPr="00904512">
        <w:rPr>
          <w:rFonts w:ascii="Tahoma" w:hAnsi="Tahoma" w:cs="Tahoma"/>
          <w:b/>
          <w:bCs/>
          <w:i/>
          <w:color w:val="auto"/>
          <w:sz w:val="20"/>
          <w:szCs w:val="20"/>
        </w:rPr>
        <w:t>1 pkt. 23</w:t>
      </w:r>
      <w:r w:rsidRPr="00904512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 w:rsidR="00CD6999" w:rsidRPr="0071413B" w:rsidRDefault="00CD6999" w:rsidP="00CD6999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>………………………………………….,*</w:t>
      </w:r>
    </w:p>
    <w:p w:rsidR="00CD6999" w:rsidRPr="007D791F" w:rsidRDefault="00CD6999" w:rsidP="00CD6999">
      <w:pPr>
        <w:pStyle w:val="Tekstpodstawowy"/>
        <w:spacing w:line="240" w:lineRule="auto"/>
        <w:rPr>
          <w:rFonts w:ascii="Tahoma" w:hAnsi="Tahoma" w:cs="Tahoma"/>
          <w:b w:val="0"/>
          <w:sz w:val="20"/>
          <w:highlight w:val="green"/>
        </w:rPr>
      </w:pPr>
    </w:p>
    <w:p w:rsidR="00CD6999" w:rsidRPr="007D791F" w:rsidRDefault="00CD6999" w:rsidP="00CD6999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CD6999" w:rsidRPr="007D791F" w:rsidRDefault="002C39B9" w:rsidP="00CD6999">
      <w:pPr>
        <w:ind w:right="567" w:firstLine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D6999" w:rsidRPr="007D791F">
        <w:rPr>
          <w:rFonts w:ascii="Tahoma" w:hAnsi="Tahoma" w:cs="Tahoma"/>
        </w:rPr>
        <w:t>Podpisano:</w:t>
      </w:r>
    </w:p>
    <w:p w:rsidR="00CD6999" w:rsidRPr="007D791F" w:rsidRDefault="00CD6999" w:rsidP="00CD6999">
      <w:pPr>
        <w:ind w:left="4963" w:right="567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</w:t>
      </w:r>
    </w:p>
    <w:p w:rsidR="00CD6999" w:rsidRPr="007D791F" w:rsidRDefault="00CD6999" w:rsidP="00CD6999">
      <w:pPr>
        <w:ind w:left="5387" w:right="567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(czytelny podpis lub w przypadku parafki  pieczątka imienna upełnomocnionego/ych przedstawiciela/li)</w:t>
      </w:r>
    </w:p>
    <w:p w:rsidR="00CD6999" w:rsidRPr="007D791F" w:rsidRDefault="00CD6999" w:rsidP="00CD6999">
      <w:pPr>
        <w:ind w:right="567" w:firstLine="3969"/>
        <w:jc w:val="both"/>
        <w:rPr>
          <w:rFonts w:ascii="Tahoma" w:hAnsi="Tahoma" w:cs="Tahoma"/>
        </w:rPr>
      </w:pPr>
    </w:p>
    <w:p w:rsidR="00CD6999" w:rsidRPr="00904512" w:rsidRDefault="00CD6999" w:rsidP="00CD6999">
      <w:pPr>
        <w:ind w:right="567"/>
        <w:rPr>
          <w:rFonts w:ascii="Tahoma" w:hAnsi="Tahoma" w:cs="Tahoma"/>
          <w:i/>
          <w:u w:val="single"/>
        </w:rPr>
      </w:pPr>
    </w:p>
    <w:p w:rsidR="00CD6999" w:rsidRPr="007D791F" w:rsidRDefault="00CD6999" w:rsidP="00CD6999">
      <w:pPr>
        <w:rPr>
          <w:rFonts w:ascii="Tahoma" w:hAnsi="Tahoma" w:cs="Tahoma"/>
        </w:rPr>
      </w:pPr>
      <w:r w:rsidRPr="00904512">
        <w:rPr>
          <w:rFonts w:ascii="Tahoma" w:hAnsi="Tahoma" w:cs="Tahoma"/>
        </w:rPr>
        <w:t>*niepotrzebne skreślić</w:t>
      </w:r>
    </w:p>
    <w:p w:rsidR="00CD6999" w:rsidRPr="000D4130" w:rsidRDefault="00CD6999" w:rsidP="00CD6999">
      <w:pPr>
        <w:ind w:right="567"/>
        <w:rPr>
          <w:rFonts w:ascii="Tahoma" w:hAnsi="Tahoma" w:cs="Tahoma"/>
          <w:i/>
          <w:highlight w:val="lightGray"/>
          <w:u w:val="single"/>
        </w:rPr>
      </w:pPr>
    </w:p>
    <w:p w:rsidR="00CD6999" w:rsidRPr="007D791F" w:rsidRDefault="00CD6999" w:rsidP="00CD6999">
      <w:pPr>
        <w:ind w:right="567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>UWAGA:</w:t>
      </w:r>
    </w:p>
    <w:p w:rsidR="00CD6999" w:rsidRPr="007D791F" w:rsidRDefault="00CD6999" w:rsidP="00CD6999">
      <w:pPr>
        <w:ind w:right="567"/>
        <w:jc w:val="both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>Zgodnie z Ustawą z dnia 16 lutego 2007 r. o ochronie konkurencji i konsumentów (Dz. U. z 2007 r., Nr 50, poz. 331 z późn. zm.) przez grupę kapitałową należy rozumieć wszystkich przedsiębiorców, którzy są kontrolowani w sposób bezpośredni lub pośredni przez jednego przedsiębiorcę, w tym również tego przedsiębiorcę.</w:t>
      </w:r>
    </w:p>
    <w:p w:rsidR="00425ED7" w:rsidRDefault="00425ED7"/>
    <w:sectPr w:rsidR="00425ED7" w:rsidSect="002C39B9">
      <w:headerReference w:type="default" r:id="rId7"/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53" w:rsidRDefault="006F4253" w:rsidP="002C39B9">
      <w:r>
        <w:separator/>
      </w:r>
    </w:p>
  </w:endnote>
  <w:endnote w:type="continuationSeparator" w:id="0">
    <w:p w:rsidR="006F4253" w:rsidRDefault="006F4253" w:rsidP="002C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53" w:rsidRDefault="006F4253" w:rsidP="002C39B9">
      <w:r>
        <w:separator/>
      </w:r>
    </w:p>
  </w:footnote>
  <w:footnote w:type="continuationSeparator" w:id="0">
    <w:p w:rsidR="006F4253" w:rsidRDefault="006F4253" w:rsidP="002C3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2C39B9" w:rsidRPr="002C39B9" w:rsidTr="008A6007">
      <w:trPr>
        <w:trHeight w:val="1044"/>
      </w:trPr>
      <w:tc>
        <w:tcPr>
          <w:tcW w:w="2660" w:type="dxa"/>
          <w:vAlign w:val="center"/>
        </w:tcPr>
        <w:p w:rsidR="002C39B9" w:rsidRPr="002C39B9" w:rsidRDefault="002C39B9" w:rsidP="002C39B9">
          <w:pPr>
            <w:spacing w:line="360" w:lineRule="auto"/>
            <w:rPr>
              <w:rFonts w:ascii="Arial" w:hAnsi="Arial"/>
              <w:sz w:val="22"/>
              <w:szCs w:val="24"/>
              <w:lang w:eastAsia="en-US"/>
            </w:rPr>
          </w:pPr>
          <w:r w:rsidRPr="002C39B9">
            <w:rPr>
              <w:rFonts w:ascii="Arial" w:hAnsi="Arial"/>
              <w:noProof/>
              <w:sz w:val="22"/>
              <w:szCs w:val="24"/>
            </w:rPr>
            <w:drawing>
              <wp:inline distT="0" distB="0" distL="0" distR="0" wp14:anchorId="07E076E2" wp14:editId="493D7A97">
                <wp:extent cx="1304925" cy="542925"/>
                <wp:effectExtent l="0" t="0" r="9525" b="9525"/>
                <wp:docPr id="28" name="Obraz 2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2C39B9" w:rsidRPr="002C39B9" w:rsidRDefault="002C39B9" w:rsidP="002C39B9">
          <w:pPr>
            <w:spacing w:line="360" w:lineRule="auto"/>
            <w:ind w:left="98"/>
            <w:jc w:val="center"/>
            <w:rPr>
              <w:rFonts w:ascii="Arial" w:hAnsi="Arial"/>
              <w:sz w:val="22"/>
              <w:szCs w:val="24"/>
              <w:lang w:eastAsia="en-US"/>
            </w:rPr>
          </w:pPr>
          <w:r w:rsidRPr="002C39B9">
            <w:rPr>
              <w:rFonts w:ascii="Arial" w:hAnsi="Arial"/>
              <w:noProof/>
              <w:sz w:val="22"/>
              <w:szCs w:val="24"/>
            </w:rPr>
            <w:drawing>
              <wp:inline distT="0" distB="0" distL="0" distR="0" wp14:anchorId="5694DF6D" wp14:editId="284C3A02">
                <wp:extent cx="1152525" cy="542925"/>
                <wp:effectExtent l="0" t="0" r="9525" b="9525"/>
                <wp:docPr id="29" name="Obraz 29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2C39B9" w:rsidRPr="002C39B9" w:rsidRDefault="002C39B9" w:rsidP="002C39B9">
          <w:pPr>
            <w:spacing w:line="360" w:lineRule="auto"/>
            <w:ind w:right="-108"/>
            <w:jc w:val="right"/>
            <w:rPr>
              <w:rFonts w:ascii="Arial" w:hAnsi="Arial"/>
              <w:sz w:val="22"/>
              <w:szCs w:val="24"/>
              <w:lang w:eastAsia="en-US"/>
            </w:rPr>
          </w:pPr>
          <w:r w:rsidRPr="002C39B9">
            <w:rPr>
              <w:rFonts w:ascii="Arial" w:hAnsi="Arial"/>
              <w:noProof/>
              <w:sz w:val="22"/>
              <w:szCs w:val="24"/>
            </w:rPr>
            <w:drawing>
              <wp:inline distT="0" distB="0" distL="0" distR="0" wp14:anchorId="0F5A174D" wp14:editId="0E3C9DC6">
                <wp:extent cx="1781175" cy="542925"/>
                <wp:effectExtent l="0" t="0" r="9525" b="9525"/>
                <wp:docPr id="30" name="Obraz 30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39B9" w:rsidRDefault="002C39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99"/>
    <w:rsid w:val="002C39B9"/>
    <w:rsid w:val="00425ED7"/>
    <w:rsid w:val="00460447"/>
    <w:rsid w:val="006F4253"/>
    <w:rsid w:val="00866ADD"/>
    <w:rsid w:val="00CD6999"/>
    <w:rsid w:val="00D0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DF8A-BD2F-49AA-894B-7B8A448D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6999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6999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CD6999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CD6999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CD6999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CD699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D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9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2</cp:revision>
  <dcterms:created xsi:type="dcterms:W3CDTF">2017-09-18T06:56:00Z</dcterms:created>
  <dcterms:modified xsi:type="dcterms:W3CDTF">2017-09-18T06:56:00Z</dcterms:modified>
</cp:coreProperties>
</file>